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5776" w:type="pct"/>
        <w:tblInd w:w="-1026" w:type="dxa"/>
        <w:tblLook w:val="04A0" w:firstRow="1" w:lastRow="0" w:firstColumn="1" w:lastColumn="0" w:noHBand="0" w:noVBand="1"/>
      </w:tblPr>
      <w:tblGrid>
        <w:gridCol w:w="11056"/>
      </w:tblGrid>
      <w:tr w:rsidR="00F27B76" w:rsidRPr="00F27B76" w:rsidTr="00355617">
        <w:tc>
          <w:tcPr>
            <w:tcW w:w="5000" w:type="pct"/>
            <w:hideMark/>
          </w:tcPr>
          <w:p w:rsidR="00F27B76" w:rsidRDefault="00F27B76" w:rsidP="00F27B76">
            <w:pPr>
              <w:spacing w:before="30" w:after="30"/>
              <w:ind w:left="30" w:right="30"/>
              <w:outlineLvl w:val="0"/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</w:pPr>
            <w:r w:rsidRPr="00F27B76">
              <w:rPr>
                <w:rFonts w:ascii="Exo2-BoldItalic" w:eastAsia="Times New Roman" w:hAnsi="Exo2-BoldItalic" w:cs="Tahoma"/>
                <w:b/>
                <w:bCs/>
                <w:color w:val="48BA95"/>
                <w:kern w:val="36"/>
                <w:sz w:val="40"/>
                <w:szCs w:val="40"/>
                <w:lang w:eastAsia="ru-RU"/>
              </w:rPr>
              <w:t>Организация питания учащихся в школе </w:t>
            </w:r>
          </w:p>
          <w:p w:rsidR="00F27B76" w:rsidRPr="00F27B76" w:rsidRDefault="00F27B76" w:rsidP="00F27B7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i/>
                <w:color w:val="002060"/>
                <w:sz w:val="20"/>
                <w:szCs w:val="20"/>
              </w:rPr>
            </w:pPr>
            <w:r w:rsidRPr="00F27B76">
              <w:rPr>
                <w:rFonts w:ascii="PT Serif" w:hAnsi="PT Serif"/>
                <w:b/>
                <w:i/>
                <w:color w:val="002060"/>
                <w:shd w:val="clear" w:color="auto" w:fill="FFFFFF"/>
              </w:rPr>
              <w:t>В нашем регионе воплощаются в жизнь поручения президента Российской Федерации. Одно из них - обеспечение бесплатным горячим питанием школьников начальных классов.</w:t>
            </w:r>
          </w:p>
          <w:p w:rsidR="00F27B76" w:rsidRDefault="00F27B76" w:rsidP="00F27B76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Verdana" w:hAnsi="Verdana"/>
                <w:color w:val="404040"/>
                <w:sz w:val="20"/>
                <w:szCs w:val="20"/>
              </w:rPr>
            </w:pPr>
            <w:r>
              <w:rPr>
                <w:rFonts w:ascii="PT Serif" w:hAnsi="PT Serif"/>
                <w:noProof/>
                <w:color w:val="000000"/>
                <w:shd w:val="clear" w:color="auto" w:fill="FFFFFF"/>
              </w:rPr>
              <w:drawing>
                <wp:inline distT="0" distB="0" distL="0" distR="0" wp14:anchorId="0DD0C7FA" wp14:editId="1D947AFE">
                  <wp:extent cx="3164619" cy="2107283"/>
                  <wp:effectExtent l="0" t="0" r="0" b="7620"/>
                  <wp:docPr id="14" name="Рисунок 14" descr="https://lt-school.edusite.ru/images/p134_d96ecb08abb785a37bedcf9ab5d8f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t-school.edusite.ru/images/p134_d96ecb08abb785a37bedcf9ab5d8f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665" cy="210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7B76" w:rsidRDefault="00F27B76" w:rsidP="00F27B76">
            <w:pPr>
              <w:pStyle w:val="a5"/>
              <w:spacing w:before="0" w:beforeAutospacing="0" w:after="150" w:afterAutospacing="0"/>
              <w:rPr>
                <w:rFonts w:ascii="Verdana" w:hAnsi="Verdana" w:cs="Tahoma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color w:val="0F0F0F"/>
                <w:shd w:val="clear" w:color="auto" w:fill="FFFFFF"/>
              </w:rPr>
              <w:t> </w:t>
            </w:r>
          </w:p>
          <w:p w:rsidR="00F27B76" w:rsidRPr="005911C9" w:rsidRDefault="00F27B76" w:rsidP="005911C9">
            <w:pPr>
              <w:pStyle w:val="a5"/>
              <w:spacing w:before="0" w:beforeAutospacing="0" w:after="0" w:afterAutospacing="0"/>
              <w:jc w:val="center"/>
              <w:rPr>
                <w:rFonts w:ascii="Coca-Cola Regular rus-lat" w:hAnsi="Coca-Cola Regular rus-lat"/>
                <w:color w:val="0F0F0F"/>
                <w:sz w:val="32"/>
                <w:szCs w:val="20"/>
                <w:shd w:val="clear" w:color="auto" w:fill="FFFFFF"/>
              </w:rPr>
            </w:pP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 xml:space="preserve">Уважаемые </w:t>
            </w:r>
            <w:proofErr w:type="gramStart"/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>родители</w:t>
            </w:r>
            <w:r w:rsidR="005911C9">
              <w:rPr>
                <w:rFonts w:asciiTheme="minorHAnsi" w:hAnsiTheme="minorHAnsi"/>
                <w:b/>
                <w:bCs/>
                <w:color w:val="FF0000"/>
                <w:sz w:val="40"/>
                <w:szCs w:val="26"/>
                <w:shd w:val="clear" w:color="auto" w:fill="FFFFFF"/>
              </w:rPr>
              <w:t xml:space="preserve"> </w:t>
            </w: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>!</w:t>
            </w:r>
            <w:proofErr w:type="gramEnd"/>
          </w:p>
          <w:p w:rsidR="005911C9" w:rsidRDefault="00F27B76" w:rsidP="005911C9">
            <w:pPr>
              <w:pStyle w:val="a5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bCs/>
                <w:color w:val="FF0000"/>
                <w:sz w:val="40"/>
                <w:szCs w:val="26"/>
                <w:shd w:val="clear" w:color="auto" w:fill="FFFFFF"/>
              </w:rPr>
            </w:pP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 xml:space="preserve">С 01 сентября 2020 года по </w:t>
            </w:r>
            <w:r w:rsidR="00804E1C"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>25</w:t>
            </w: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 xml:space="preserve"> мая 2021 года</w:t>
            </w:r>
            <w:r w:rsidRPr="005911C9">
              <w:rPr>
                <w:rFonts w:ascii="Coca-Cola Regular rus-lat" w:hAnsi="Coca-Cola Regular rus-lat" w:cs="Forte"/>
                <w:b/>
                <w:bCs/>
                <w:color w:val="FF0000"/>
                <w:sz w:val="40"/>
                <w:szCs w:val="26"/>
                <w:shd w:val="clear" w:color="auto" w:fill="FFFFFF"/>
              </w:rPr>
              <w:t>  </w:t>
            </w: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 xml:space="preserve">учащиеся </w:t>
            </w:r>
          </w:p>
          <w:p w:rsidR="00F27B76" w:rsidRPr="005911C9" w:rsidRDefault="00F27B76" w:rsidP="005911C9">
            <w:pPr>
              <w:pStyle w:val="a5"/>
              <w:spacing w:before="0" w:beforeAutospacing="0" w:after="0" w:afterAutospacing="0"/>
              <w:jc w:val="center"/>
              <w:rPr>
                <w:rFonts w:ascii="Coca-Cola Regular rus-lat" w:hAnsi="Coca-Cola Regular rus-lat"/>
                <w:color w:val="0F0F0F"/>
                <w:sz w:val="32"/>
                <w:szCs w:val="20"/>
                <w:shd w:val="clear" w:color="auto" w:fill="FFFFFF"/>
              </w:rPr>
            </w:pP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>1-4 классов будут</w:t>
            </w:r>
            <w:r w:rsidRPr="005911C9">
              <w:rPr>
                <w:rFonts w:ascii="Coca-Cola Regular rus-lat" w:hAnsi="Coca-Cola Regular rus-lat" w:cs="Forte"/>
                <w:b/>
                <w:bCs/>
                <w:color w:val="FF0000"/>
                <w:sz w:val="40"/>
                <w:szCs w:val="26"/>
                <w:shd w:val="clear" w:color="auto" w:fill="FFFFFF"/>
              </w:rPr>
              <w:t>  </w:t>
            </w:r>
            <w:r w:rsidRPr="005911C9">
              <w:rPr>
                <w:rFonts w:ascii="Coca-Cola Regular rus-lat" w:hAnsi="Coca-Cola Regular rus-lat"/>
                <w:b/>
                <w:bCs/>
                <w:color w:val="FF0000"/>
                <w:sz w:val="40"/>
                <w:szCs w:val="26"/>
                <w:shd w:val="clear" w:color="auto" w:fill="FFFFFF"/>
              </w:rPr>
              <w:t>получать бесплатное горячее питание.</w:t>
            </w:r>
          </w:p>
          <w:p w:rsidR="00F27B76" w:rsidRDefault="00F27B76" w:rsidP="00F27B76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  <w:t> </w:t>
            </w:r>
          </w:p>
          <w:p w:rsidR="00F27B76" w:rsidRDefault="00F27B76" w:rsidP="00F27B76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color w:val="0F0F0F"/>
                <w:sz w:val="26"/>
                <w:szCs w:val="26"/>
                <w:shd w:val="clear" w:color="auto" w:fill="FFFFFF"/>
              </w:rPr>
              <w:t> </w:t>
            </w:r>
          </w:p>
          <w:p w:rsidR="00F27B76" w:rsidRPr="005911C9" w:rsidRDefault="00F27B76" w:rsidP="00F27B76">
            <w:pPr>
              <w:pStyle w:val="a5"/>
              <w:spacing w:before="0" w:beforeAutospacing="0" w:after="0" w:afterAutospacing="0"/>
              <w:ind w:left="380" w:hanging="360"/>
              <w:jc w:val="center"/>
              <w:rPr>
                <w:rFonts w:asciiTheme="majorHAnsi" w:hAnsiTheme="majorHAnsi"/>
                <w:color w:val="0070C0"/>
                <w:sz w:val="20"/>
                <w:szCs w:val="20"/>
                <w:shd w:val="clear" w:color="auto" w:fill="FFFFFF"/>
              </w:rPr>
            </w:pPr>
            <w:r w:rsidRPr="005911C9">
              <w:rPr>
                <w:rStyle w:val="a6"/>
                <w:rFonts w:asciiTheme="majorHAnsi" w:hAnsiTheme="majorHAnsi"/>
                <w:color w:val="0070C0"/>
                <w:sz w:val="26"/>
                <w:szCs w:val="26"/>
                <w:shd w:val="clear" w:color="auto" w:fill="FFFFFF"/>
              </w:rPr>
              <w:t>ПЕРЕЧЕНЬ КАТЕГОРИЙ  УЧАЩИХСЯ, КОТОРЫЕ ПОЛУЧАЮТ ГОРЯЧЕЕ ПИТАНИЕ ЗА СЧЕТ СРЕДСТВ БЮДЖЕТА</w:t>
            </w:r>
          </w:p>
          <w:p w:rsidR="00F27B76" w:rsidRDefault="00F27B76" w:rsidP="00F27B76">
            <w:pPr>
              <w:pStyle w:val="a5"/>
              <w:spacing w:before="0" w:beforeAutospacing="0" w:after="0" w:afterAutospacing="0"/>
              <w:ind w:firstLine="20"/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Style w:val="a6"/>
                <w:color w:val="0F0F0F"/>
                <w:sz w:val="26"/>
                <w:szCs w:val="26"/>
                <w:shd w:val="clear" w:color="auto" w:fill="FFFFFF"/>
              </w:rPr>
              <w:t> </w:t>
            </w:r>
          </w:p>
          <w:p w:rsidR="00F27B76" w:rsidRPr="005911C9" w:rsidRDefault="00F27B76" w:rsidP="00F27B76">
            <w:pPr>
              <w:pStyle w:val="2"/>
              <w:numPr>
                <w:ilvl w:val="0"/>
                <w:numId w:val="8"/>
              </w:numPr>
              <w:spacing w:before="0" w:beforeAutospacing="0" w:after="0" w:afterAutospacing="0"/>
              <w:ind w:left="470" w:right="23"/>
              <w:jc w:val="both"/>
              <w:rPr>
                <w:rFonts w:ascii="Verdana" w:hAnsi="Verdana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5911C9">
              <w:rPr>
                <w:rStyle w:val="a6"/>
                <w:i/>
                <w:color w:val="002060"/>
                <w:sz w:val="26"/>
                <w:szCs w:val="26"/>
                <w:shd w:val="clear" w:color="auto" w:fill="FFFFFF"/>
              </w:rPr>
              <w:t>        </w:t>
            </w:r>
            <w:r w:rsidRPr="005911C9">
              <w:rPr>
                <w:b/>
                <w:i/>
                <w:color w:val="002060"/>
                <w:shd w:val="clear" w:color="auto" w:fill="FFFFFF"/>
              </w:rPr>
              <w:t>учащиеся 1-4-х классов обеспечиваются бесплатным горячим питанием  (основание:  пункт 2.1  статьи   37   №  273-ФЗ);</w:t>
            </w:r>
          </w:p>
          <w:p w:rsidR="00F27B76" w:rsidRPr="005911C9" w:rsidRDefault="00F27B76" w:rsidP="00F27B7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rFonts w:ascii="Verdana" w:hAnsi="Verdana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5911C9">
              <w:rPr>
                <w:b/>
                <w:i/>
                <w:color w:val="002060"/>
                <w:shd w:val="clear" w:color="auto" w:fill="FFFFFF"/>
              </w:rPr>
              <w:t>         учащиеся с ограниченными возможностями здоровья обеспечиваются бесплатным двухразовым питанием (основание: часть 7 статьи 79 № 273-ФЗ);</w:t>
            </w:r>
          </w:p>
          <w:p w:rsidR="00F27B76" w:rsidRPr="005911C9" w:rsidRDefault="00F27B76" w:rsidP="00F27B7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rFonts w:ascii="Verdana" w:hAnsi="Verdana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5911C9">
              <w:rPr>
                <w:b/>
                <w:i/>
                <w:color w:val="002060"/>
                <w:shd w:val="clear" w:color="auto" w:fill="FFFFFF"/>
              </w:rPr>
              <w:t>         учащиеся с ограниченными возможностями здоровья, получающие образование на дому обеспечиваются продуктовым набором (сухим пайком) (основание: часть 7 статьи 79 № 273-ФЗ, письмо Минобрнауки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F27B76" w:rsidRPr="005911C9" w:rsidRDefault="00F27B76" w:rsidP="00F27B7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rFonts w:ascii="Verdana" w:hAnsi="Verdana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5911C9">
              <w:rPr>
                <w:b/>
                <w:i/>
                <w:color w:val="002060"/>
                <w:shd w:val="clear" w:color="auto" w:fill="FFFFFF"/>
              </w:rPr>
              <w:t>        дети-инвалиды, имеющие статус  учащихся с ограниченными возможностями здоровья, обеспечиваются бесплатным двухразовым питанием (основание: часть 7 статьи 79 № 273-ФЗ, письмо Минобрнауки России от 14.01.2016 № 07-81 «Об осуществлении выплат компенсации родителям (законным представителям) детей, обучающихся на дому»);</w:t>
            </w:r>
          </w:p>
          <w:p w:rsidR="00F27B76" w:rsidRPr="005911C9" w:rsidRDefault="00F27B76" w:rsidP="00F27B76">
            <w:pPr>
              <w:pStyle w:val="a5"/>
              <w:numPr>
                <w:ilvl w:val="0"/>
                <w:numId w:val="8"/>
              </w:numPr>
              <w:spacing w:before="0" w:beforeAutospacing="0" w:after="0" w:afterAutospacing="0"/>
              <w:ind w:left="450"/>
              <w:jc w:val="both"/>
              <w:rPr>
                <w:rFonts w:ascii="Verdana" w:hAnsi="Verdana"/>
                <w:b/>
                <w:i/>
                <w:color w:val="002060"/>
                <w:sz w:val="20"/>
                <w:szCs w:val="20"/>
                <w:shd w:val="clear" w:color="auto" w:fill="FFFFFF"/>
              </w:rPr>
            </w:pPr>
            <w:r w:rsidRPr="005911C9">
              <w:rPr>
                <w:b/>
                <w:i/>
                <w:color w:val="002060"/>
                <w:shd w:val="clear" w:color="auto" w:fill="FFFFFF"/>
              </w:rPr>
              <w:t>       дети из малоимущих семей.</w:t>
            </w:r>
          </w:p>
          <w:p w:rsidR="00F27B76" w:rsidRDefault="00F27B76" w:rsidP="00F27B76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F0F0F"/>
                <w:sz w:val="20"/>
                <w:szCs w:val="20"/>
                <w:shd w:val="clear" w:color="auto" w:fill="FFFFFF"/>
              </w:rPr>
              <w:t> </w:t>
            </w:r>
          </w:p>
          <w:p w:rsidR="00F27B76" w:rsidRPr="00355617" w:rsidRDefault="00F27B76" w:rsidP="00355617">
            <w:pPr>
              <w:pStyle w:val="a5"/>
              <w:spacing w:before="0" w:beforeAutospacing="0" w:after="150" w:afterAutospacing="0"/>
              <w:jc w:val="center"/>
              <w:rPr>
                <w:rFonts w:ascii="Verdana" w:hAnsi="Verdana"/>
                <w:b/>
                <w:i/>
                <w:color w:val="C00000"/>
                <w:sz w:val="20"/>
                <w:szCs w:val="20"/>
                <w:shd w:val="clear" w:color="auto" w:fill="FFFFFF"/>
              </w:rPr>
            </w:pPr>
            <w:r w:rsidRPr="005911C9">
              <w:rPr>
                <w:b/>
                <w:i/>
                <w:color w:val="C00000"/>
                <w:shd w:val="clear" w:color="auto" w:fill="FFFFFF"/>
              </w:rPr>
              <w:t xml:space="preserve">Все дети начальных классов МБОУ Новониколаевской сош будут получать бесплатное горячее питание на сумму </w:t>
            </w:r>
            <w:r w:rsidR="00804E1C" w:rsidRPr="005911C9">
              <w:rPr>
                <w:b/>
                <w:i/>
                <w:color w:val="C00000"/>
                <w:shd w:val="clear" w:color="auto" w:fill="FFFFFF"/>
              </w:rPr>
              <w:t>54,99</w:t>
            </w:r>
            <w:r w:rsidRPr="005911C9">
              <w:rPr>
                <w:b/>
                <w:i/>
                <w:color w:val="C00000"/>
                <w:shd w:val="clear" w:color="auto" w:fill="FFFFFF"/>
              </w:rPr>
              <w:t xml:space="preserve"> рублей в день.</w:t>
            </w:r>
          </w:p>
        </w:tc>
      </w:tr>
      <w:tr w:rsidR="00355617" w:rsidRPr="00F27B76" w:rsidTr="00355617">
        <w:trPr>
          <w:trHeight w:val="31680"/>
        </w:trPr>
        <w:tc>
          <w:tcPr>
            <w:tcW w:w="5000" w:type="pct"/>
            <w:hideMark/>
          </w:tcPr>
          <w:p w:rsidR="00355617" w:rsidRPr="00F27B76" w:rsidRDefault="00355617" w:rsidP="00F27B76">
            <w:pPr>
              <w:ind w:firstLine="105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lastRenderedPageBreak/>
              <w:t>         </w:t>
            </w:r>
            <w:r w:rsidRPr="00F27B76">
              <w:rPr>
                <w:rFonts w:ascii="Times New Roman" w:eastAsia="Times New Roman" w:hAnsi="Times New Roman" w:cs="Times New Roman"/>
                <w:noProof/>
                <w:color w:val="404040"/>
                <w:sz w:val="26"/>
                <w:szCs w:val="26"/>
                <w:lang w:eastAsia="ru-RU"/>
              </w:rPr>
              <w:drawing>
                <wp:inline distT="0" distB="0" distL="0" distR="0" wp14:anchorId="388830EC" wp14:editId="5BC995E4">
                  <wp:extent cx="3808730" cy="954405"/>
                  <wp:effectExtent l="0" t="0" r="1270" b="0"/>
                  <wp:docPr id="13" name="Рисунок 13" descr="https://lt-school.edusite.ru/images/p134_d4qeozgwc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t-school.edusite.ru/images/p134_d4qeozgwc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17" w:rsidRPr="00F27B76" w:rsidRDefault="00355617" w:rsidP="00F27B76">
            <w:pPr>
              <w:spacing w:after="150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  <w:t> </w:t>
            </w:r>
          </w:p>
          <w:p w:rsidR="00355617" w:rsidRPr="00F27B76" w:rsidRDefault="00355617" w:rsidP="00F27B76">
            <w:pPr>
              <w:spacing w:after="150"/>
              <w:jc w:val="center"/>
              <w:rPr>
                <w:rFonts w:ascii="Verdana" w:eastAsia="Times New Roman" w:hAnsi="Verdana" w:cs="Tahoma"/>
                <w:color w:val="0066CC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ИНФОРМАЦИЯ ОБ ОТВЕТСТВЕННЫХ ЛИЦАХ ЗА ОРГАНИЗАЦИЮ ПИТАНИЯ В ШКОЛЕ</w:t>
            </w:r>
          </w:p>
          <w:p w:rsidR="00355617" w:rsidRPr="00F27B76" w:rsidRDefault="00355617" w:rsidP="00F27B76">
            <w:pPr>
              <w:numPr>
                <w:ilvl w:val="0"/>
                <w:numId w:val="4"/>
              </w:numPr>
              <w:rPr>
                <w:rFonts w:ascii="Verdana" w:eastAsia="Times New Roman" w:hAnsi="Verdana" w:cs="Tahoma"/>
                <w:color w:val="0066CC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Аветиковна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, завхоз  </w:t>
            </w:r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работа с поставщиками продукции, организация работы пищеблока, отчетность;</w:t>
            </w:r>
          </w:p>
          <w:p w:rsidR="00355617" w:rsidRPr="00F27B76" w:rsidRDefault="00355617" w:rsidP="00F27B76">
            <w:pPr>
              <w:numPr>
                <w:ilvl w:val="0"/>
                <w:numId w:val="4"/>
              </w:numPr>
              <w:ind w:left="450"/>
              <w:rPr>
                <w:rFonts w:ascii="Verdana" w:eastAsia="Times New Roman" w:hAnsi="Verdana" w:cs="Tahoma"/>
                <w:color w:val="0066CC"/>
                <w:sz w:val="20"/>
                <w:szCs w:val="20"/>
                <w:lang w:eastAsia="ru-RU"/>
              </w:rPr>
            </w:pPr>
            <w:proofErr w:type="spellStart"/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Ляльцева</w:t>
            </w:r>
            <w:proofErr w:type="spellEnd"/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Демьяновна</w:t>
            </w:r>
            <w:proofErr w:type="spellEnd"/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, повар  </w:t>
            </w:r>
          </w:p>
          <w:p w:rsidR="00355617" w:rsidRPr="00F27B76" w:rsidRDefault="00355617" w:rsidP="00F27B76">
            <w:pPr>
              <w:numPr>
                <w:ilvl w:val="0"/>
                <w:numId w:val="4"/>
              </w:numPr>
              <w:ind w:left="450"/>
              <w:rPr>
                <w:rFonts w:ascii="Verdana" w:eastAsia="Times New Roman" w:hAnsi="Verdana" w:cs="Tahoma"/>
                <w:color w:val="0066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Гладких Татьяна Владимировна</w:t>
            </w:r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зам.директора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 по ВР</w:t>
            </w:r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орган</w:t>
            </w:r>
            <w:r w:rsidRPr="00F27B76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lang w:eastAsia="ru-RU"/>
              </w:rPr>
              <w:t>изация питания льготных категорий обучающихся, член бракеражной комиссии.</w:t>
            </w:r>
          </w:p>
          <w:p w:rsidR="00355617" w:rsidRPr="00F27B76" w:rsidRDefault="00355617" w:rsidP="00F27B76">
            <w:pPr>
              <w:spacing w:after="150"/>
              <w:rPr>
                <w:rFonts w:ascii="Verdana" w:eastAsia="Times New Roman" w:hAnsi="Verdana" w:cs="Tahoma"/>
                <w:color w:val="0066CC"/>
                <w:sz w:val="20"/>
                <w:szCs w:val="20"/>
                <w:lang w:eastAsia="ru-RU"/>
              </w:rPr>
            </w:pPr>
            <w:r w:rsidRPr="00F27B76">
              <w:rPr>
                <w:rFonts w:ascii="Verdana" w:eastAsia="Times New Roman" w:hAnsi="Verdana" w:cs="Tahoma"/>
                <w:color w:val="0066CC"/>
                <w:sz w:val="24"/>
                <w:szCs w:val="24"/>
                <w:lang w:eastAsia="ru-RU"/>
              </w:rPr>
              <w:t> </w:t>
            </w:r>
          </w:p>
          <w:p w:rsidR="00355617" w:rsidRPr="00F27B76" w:rsidRDefault="00355617" w:rsidP="00862384">
            <w:pPr>
              <w:ind w:left="465" w:hanging="360"/>
              <w:jc w:val="center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НОРМАТИВНЫЕ ПРАВОВЫЕ ДОКУМЕНТЫ ФЕДЕРАЛЬНОГО, РЕГИОНАЛЬНОГО  И МУНИЦИПАЛЬНОГО УРОВНЕЙ, РЕГУЛИРУЮЩИЕ ВОПРОСЫ ОРГАНИЗАЦИИ ГОРЯЧЕГО ПИТАНИЯ:</w:t>
            </w:r>
          </w:p>
          <w:p w:rsidR="00355617" w:rsidRPr="00F27B76" w:rsidRDefault="00355617" w:rsidP="00F27B76">
            <w:pPr>
              <w:ind w:left="465" w:hanging="36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</w:t>
            </w:r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 w:right="2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hyperlink r:id="rId7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Статья 37  Федерального  Закона  от 29.12.2012 № 273 - ФЗ «Об образовании в Российской Федерации»</w:t>
              </w:r>
            </w:hyperlink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 w:right="2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  <w:hyperlink r:id="rId8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Статья 25.2  Федерального закона от 02.01.2000  №  29-ФЗ «О качестве и безопасности в Российской Федерации»</w:t>
              </w:r>
            </w:hyperlink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 w:right="2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 </w:t>
            </w:r>
            <w:hyperlink r:id="rId9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Постановление  Главного государственного санитарного врача Российской Федерации от 23 июля 2008 № 45 «Об утверждении Санитарно-эпидемиологических правила  и нормативов  СанПиН 2.4.5.2409-08  «Санитарно-эпидемиологические  требования  к  организации  питания обучающихся в общеобразовательных учреждениях, учреждениях начального и среднего  профессионального  образования».</w:t>
              </w:r>
            </w:hyperlink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</w:t>
            </w:r>
            <w:hyperlink r:id="rId10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Письмо Минобрнауки России от 14.01.2016 № 07-81 «Об осуществлении выплат компенсации родителям (законным представителям) детей, обучающихся на дому»)</w:t>
              </w:r>
            </w:hyperlink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      </w:r>
              <w:proofErr w:type="spellStart"/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Роспотребнадзора</w:t>
              </w:r>
              <w:proofErr w:type="spellEnd"/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  А.Ю. Поповой  18.05.2020 года</w:t>
              </w:r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6"/>
                  <w:szCs w:val="26"/>
                  <w:lang w:eastAsia="ru-RU"/>
                </w:rPr>
                <w:t>.</w:t>
              </w:r>
            </w:hyperlink>
          </w:p>
          <w:p w:rsidR="00355617" w:rsidRPr="00F27B76" w:rsidRDefault="00355617" w:rsidP="00F27B76">
            <w:pPr>
              <w:numPr>
                <w:ilvl w:val="0"/>
                <w:numId w:val="7"/>
              </w:numPr>
              <w:ind w:left="450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  <w:lang w:eastAsia="ru-RU"/>
              </w:rPr>
            </w:pPr>
            <w:r w:rsidRPr="00F27B76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  <w:lang w:eastAsia="ru-RU"/>
              </w:rPr>
              <w:t> </w:t>
            </w:r>
            <w:hyperlink r:id="rId12" w:tgtFrame="_blank" w:history="1"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 xml:space="preserve">Методические рекомендации «Родительский контроль за организацией горячего питания детей в общеобразовательных организациях»,  утвержденные  руководителем Федеральной службы </w:t>
              </w:r>
              <w:proofErr w:type="spellStart"/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Роспотребнадзора</w:t>
              </w:r>
              <w:proofErr w:type="spellEnd"/>
              <w:r w:rsidRPr="00F27B76">
                <w:rPr>
                  <w:rFonts w:ascii="Times New Roman" w:eastAsia="Times New Roman" w:hAnsi="Times New Roman" w:cs="Times New Roman"/>
                  <w:b/>
                  <w:bCs/>
                  <w:color w:val="9A8767"/>
                  <w:sz w:val="24"/>
                  <w:szCs w:val="24"/>
                  <w:lang w:eastAsia="ru-RU"/>
                </w:rPr>
                <w:t>  А.Ю. Поповой   18.05.2020 года.</w:t>
              </w:r>
            </w:hyperlink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Default="00355617" w:rsidP="003073E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9A8767"/>
                <w:sz w:val="26"/>
                <w:szCs w:val="26"/>
                <w:lang w:eastAsia="ru-RU"/>
              </w:rPr>
            </w:pP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b/>
                <w:bCs/>
                <w:color w:val="B22222"/>
                <w:sz w:val="24"/>
                <w:szCs w:val="24"/>
                <w:lang w:eastAsia="ru-RU"/>
              </w:rPr>
              <w:lastRenderedPageBreak/>
              <w:t>Здоровое питание - путь к отличным знаниям.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b/>
                <w:bCs/>
                <w:noProof/>
                <w:color w:val="B22222"/>
                <w:sz w:val="24"/>
                <w:szCs w:val="24"/>
                <w:lang w:eastAsia="ru-RU"/>
              </w:rPr>
              <w:drawing>
                <wp:inline distT="0" distB="0" distL="0" distR="0" wp14:anchorId="5F882298" wp14:editId="04A40819">
                  <wp:extent cx="1232535" cy="826770"/>
                  <wp:effectExtent l="0" t="0" r="5715" b="0"/>
                  <wp:docPr id="1" name="Рисунок 1" descr="http://saki-school2.ucoz.ru/Risunki/0_5f15a_a80389fd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ki-school2.ucoz.ru/Risunki/0_5f15a_a80389fd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возраст является тем периодом, когда происходит основное развитие ребенка и формируется образ жизни, включая тип питания. Хорошее питание детей во время пребывания в школе является одним из важных условий поддержания их здоровья и способности к эффективному обучению, ведет к улучшению показателей уровня здоровья детей, способствует профилактике заболеваний, повышению работоспособности и успеваемости, физическому и умственному развитию детей и подростков, создает условия к их адаптации к современной жизни. 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Здоровый образ жизни</w:t>
            </w: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это: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Соблюдение режима дня.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Соблюдение режима питания, правильное питание.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Закаливание.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Физический труд.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Соблюдение правил гигиены.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Правила поведения за столом.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Борьба </w:t>
            </w:r>
            <w:proofErr w:type="gramStart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вредным привычкам</w:t>
            </w:r>
            <w:proofErr w:type="gramEnd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Доброе отношение к людям, к природе, животным.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Правильная организация отдыха и труда.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 соответствии с законодательством Российской Федерации в области образования, организация питания в общеобразовательном учреждении возлагается на образовательное учреждение. 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Основным документом, определяющим  требования к организации и режиму питания, работе школьного пищеблока, является Санитарно-эпидемиологические правила и нормативы (СанПиН 2.4.5.2409-08) и Устав </w:t>
            </w:r>
            <w:r w:rsidRPr="0086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Новониколаевской сош </w:t>
            </w: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  с которыми  в школе организовано горячее питание. Администрация нашей школы организует работу таким образом, чтобы она обеспечивала, прежде всего, безопасное школьное питание, служила бы источником здорового образа жизни, так как ребенок проводит в школе большую часть дня и обязательно должен в это время получать с пищей минимальный набор веществ, необходимых ему для развития в соответствии с возрастом и физиологическими потребностями.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b/>
                <w:bCs/>
                <w:noProof/>
                <w:color w:val="0000CD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3D7699F" wp14:editId="19FBB7A1">
                  <wp:extent cx="1558290" cy="1812925"/>
                  <wp:effectExtent l="0" t="0" r="3810" b="0"/>
                  <wp:docPr id="3" name="Рисунок 3" descr="http://saki-school2.ucoz.ru/Risunki/122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aki-school2.ucoz.ru/Risunki/122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29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Задачи, которые ставит перед собой школа по организации школьного питания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1.Увеличение  охвата горячим питанием учащихся 1-11-х классов школы.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Совершенствование системы контроля качества и безопасности питания  учащихся.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3.Развитие и укрепление материально-технической базы школьной столовой.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пропаганды среди  учащихся и их родителей принципов рационального здорового питания.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Воспитание культуры питания и здорового образа жизни у школьников.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b/>
                <w:bCs/>
                <w:noProof/>
                <w:color w:val="0000CD"/>
                <w:sz w:val="24"/>
                <w:szCs w:val="24"/>
                <w:lang w:eastAsia="ru-RU"/>
              </w:rPr>
              <w:drawing>
                <wp:inline distT="0" distB="0" distL="0" distR="0" wp14:anchorId="68C05E2C" wp14:editId="36E9B126">
                  <wp:extent cx="2671638" cy="2806296"/>
                  <wp:effectExtent l="0" t="0" r="0" b="0"/>
                  <wp:docPr id="5" name="Рисунок 5" descr="http://saki-school2.ucoz.ru/Risunki/1a5a740d64e2cd043b3e5f97beb670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aki-school2.ucoz.ru/Risunki/1a5a740d64e2cd043b3e5f97beb670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1905" cy="280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Условия питания, в том числе инвалидов и лиц с ОВЗ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обучающихся осуществляется в столовой </w:t>
            </w:r>
            <w:r w:rsidRPr="00862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Новониколаевской сош</w:t>
            </w: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обеспеченной всем необходимым оборудованием.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предусматривает: горячие обеды.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Столовая 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одну смену. Система хозяйственно-питьевого холодного и горячего водоснабжения, </w:t>
            </w: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канализации и отопления оборудованы в соответствии с санитарно-эпидемиологическими требованиями.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графику питания обучающихся. Организация обслуживания учащихся осуществляется путем самообслуживания.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лиц с ОВЗ не предоставляется отдельное помещение для принятия пищи, вход не оборудован поручнями и направляющими полосами.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учащихся установлены сушилки и раковины для мытья рук.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Правила поведения в школьной столовой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Учащиеся должны: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мыть руки перед едой;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санитарно-гигиенический режим;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себя спокойно;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очередность при получении пищи на раздаче;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принимать пищу сидя;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убирать за собой грязную посуду;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бережно относиться к имуществу школьной столовой;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задерживаться в столовой после звонка на урок;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уважительно относиться к работникам столовой. Благодарить сотрудников столовой при получении еды и по окончанию ее </w:t>
            </w:r>
            <w:proofErr w:type="gramStart"/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 .</w:t>
            </w:r>
            <w:proofErr w:type="gramEnd"/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Учащимся запрещается: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приходить в столовую в верхней одежде;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ставить и класть на поверхность столов учебные сумки, учебники, тетради и прочие школьные принадлежности;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разговаривать во время приема пищи;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бегать по столовой;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выносить из столовой посуду.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</w:p>
          <w:p w:rsidR="00355617" w:rsidRPr="003073EF" w:rsidRDefault="00355617" w:rsidP="0086238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Важно!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Хороший завтрак - энергия на весь день!  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Бутерброд не может заменить вам полноценного обеда! </w:t>
            </w:r>
          </w:p>
          <w:p w:rsidR="00355617" w:rsidRPr="003073EF" w:rsidRDefault="00355617" w:rsidP="003073EF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Научитесь самостоятельно соблюдать режим питания! </w:t>
            </w:r>
          </w:p>
          <w:p w:rsidR="00355617" w:rsidRPr="003073EF" w:rsidRDefault="00355617" w:rsidP="003073EF">
            <w:pPr>
              <w:shd w:val="clear" w:color="auto" w:fill="FFFFFF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E3DDF9D" wp14:editId="66B85795">
                  <wp:extent cx="2162810" cy="1812925"/>
                  <wp:effectExtent l="0" t="0" r="8890" b="0"/>
                  <wp:docPr id="9" name="Рисунок 9" descr="http://saki-school2.ucoz.ru/Risunki/565666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aki-school2.ucoz.ru/Risunki/565666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617" w:rsidRPr="00F27B76" w:rsidRDefault="00355617" w:rsidP="00F27B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болезней можно предотвратить, если вести здоровый образ жизни и правильно питаться!</w:t>
            </w:r>
          </w:p>
        </w:tc>
      </w:tr>
    </w:tbl>
    <w:p w:rsidR="00E57F69" w:rsidRDefault="00E57F69" w:rsidP="00355617">
      <w:bookmarkStart w:id="0" w:name="_GoBack"/>
      <w:bookmarkEnd w:id="0"/>
    </w:p>
    <w:sectPr w:rsidR="00E5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2-BoldItalic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ca-Cola Regular rus-l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0BE"/>
    <w:multiLevelType w:val="multilevel"/>
    <w:tmpl w:val="B4A4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8220B"/>
    <w:multiLevelType w:val="multilevel"/>
    <w:tmpl w:val="6368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35D5C"/>
    <w:multiLevelType w:val="multilevel"/>
    <w:tmpl w:val="AA1E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B93B61"/>
    <w:multiLevelType w:val="multilevel"/>
    <w:tmpl w:val="52FC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90C03"/>
    <w:multiLevelType w:val="multilevel"/>
    <w:tmpl w:val="ED84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91E25"/>
    <w:multiLevelType w:val="multilevel"/>
    <w:tmpl w:val="46D6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65F80"/>
    <w:multiLevelType w:val="multilevel"/>
    <w:tmpl w:val="10FA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E57BDE"/>
    <w:multiLevelType w:val="multilevel"/>
    <w:tmpl w:val="A640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72"/>
    <w:rsid w:val="000F038C"/>
    <w:rsid w:val="003073EF"/>
    <w:rsid w:val="0033529E"/>
    <w:rsid w:val="00355617"/>
    <w:rsid w:val="005911C9"/>
    <w:rsid w:val="005F449C"/>
    <w:rsid w:val="006634F7"/>
    <w:rsid w:val="00665C18"/>
    <w:rsid w:val="007C09DE"/>
    <w:rsid w:val="00804E1C"/>
    <w:rsid w:val="00813565"/>
    <w:rsid w:val="00862384"/>
    <w:rsid w:val="008B3FD0"/>
    <w:rsid w:val="00C758A7"/>
    <w:rsid w:val="00D87B72"/>
    <w:rsid w:val="00E57F69"/>
    <w:rsid w:val="00F2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5F3F"/>
  <w15:docId w15:val="{416F25B9-4A0E-4EBB-A06A-3F2179C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2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27B76"/>
    <w:rPr>
      <w:b/>
      <w:bCs/>
    </w:rPr>
  </w:style>
  <w:style w:type="paragraph" w:customStyle="1" w:styleId="2">
    <w:name w:val="2"/>
    <w:basedOn w:val="a"/>
    <w:rsid w:val="00F2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F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st252.pdf" TargetMode="External"/><Relationship Id="rId13" Type="http://schemas.openxmlformats.org/officeDocument/2006/relationships/image" Target="media/image3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t-school.edusite.ru/DswMedia/stat_ya_37.pdf" TargetMode="External"/><Relationship Id="rId12" Type="http://schemas.openxmlformats.org/officeDocument/2006/relationships/hyperlink" Target="https://lt-school.edusite.ru/DswMedia/metodicheskie_rekomendacii_rospotrebnadzora_roditel_skij_kontrol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t-school.edusite.ru/DswMedia/metodicheskie_rekomendacii_rosptrebnadzorapo_organizacii_pitaniya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lt-school.edusite.ru/DswMedia/pis_mo_07-8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t-school.edusite.ru/DswMedia/postanovlenie-glavnogo-gosudarstvennogo-_vracha-rf-ot-23-iyulya-2008-g-n.pdf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6</cp:revision>
  <dcterms:created xsi:type="dcterms:W3CDTF">2020-11-16T19:49:00Z</dcterms:created>
  <dcterms:modified xsi:type="dcterms:W3CDTF">2020-11-30T21:34:00Z</dcterms:modified>
</cp:coreProperties>
</file>